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2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der Kreisstraßenmeisterei Altentreptow, Bauabschnitt 4 Sozialgebäude - Los 9 Heizung, Lüftung und Sanitä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